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A7675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БЮЛЕТЕНЬ ДЛЯ ГОЛОСУВАННЯ </w:t>
      </w:r>
    </w:p>
    <w:p w14:paraId="5A7F5EC3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(щодо інших питань порядку денного, крім обрання органів товариства)</w:t>
      </w:r>
    </w:p>
    <w:p w14:paraId="63634D22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на дистанційних </w:t>
      </w:r>
      <w:r w:rsidRPr="00E87978">
        <w:rPr>
          <w:rFonts w:asciiTheme="minorHAnsi" w:hAnsiTheme="minorHAnsi" w:cstheme="minorHAnsi"/>
          <w:bCs/>
          <w:sz w:val="20"/>
          <w:szCs w:val="20"/>
          <w:lang w:val="ru-RU"/>
        </w:rPr>
        <w:t>п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озачергових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з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агальних зборах акціонерів </w:t>
      </w:r>
    </w:p>
    <w:p w14:paraId="7392F993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Акціонерного товариства «Житомирські Ласощі»</w:t>
      </w:r>
    </w:p>
    <w:p w14:paraId="687D6FA4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Код за ЄДРПОУ 00382071</w:t>
      </w:r>
    </w:p>
    <w:p w14:paraId="2F30CE81" w14:textId="77777777" w:rsidR="00232ACA" w:rsidRPr="00B0421F" w:rsidRDefault="00232ACA" w:rsidP="00232ACA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>(АТ «Житомирські Ласощі» надалі може</w:t>
      </w:r>
      <w:r>
        <w:rPr>
          <w:rFonts w:asciiTheme="minorHAnsi" w:hAnsiTheme="minorHAnsi" w:cstheme="minorHAnsi"/>
          <w:bCs/>
          <w:sz w:val="20"/>
          <w:szCs w:val="20"/>
        </w:rPr>
        <w:t xml:space="preserve"> також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іменуватися як – «Товариство»)</w:t>
      </w:r>
    </w:p>
    <w:p w14:paraId="7E6F023A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B56356" w14:textId="380445B3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проведення дистанційних </w:t>
      </w:r>
      <w:r>
        <w:rPr>
          <w:rFonts w:asciiTheme="minorHAnsi" w:hAnsiTheme="minorHAnsi" w:cstheme="minorHAnsi"/>
          <w:bCs/>
          <w:sz w:val="20"/>
          <w:szCs w:val="20"/>
        </w:rPr>
        <w:t xml:space="preserve">позачергових 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загальних зборів акціонерів Товариства (дата завершення голосування)  - </w:t>
      </w:r>
      <w:r w:rsidRPr="00232ACA">
        <w:rPr>
          <w:rFonts w:asciiTheme="minorHAnsi" w:hAnsiTheme="minorHAnsi" w:cstheme="minorHAnsi"/>
          <w:bCs/>
          <w:sz w:val="20"/>
          <w:szCs w:val="20"/>
          <w:lang w:val="ru-RU"/>
        </w:rPr>
        <w:t>06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березня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60B07BE2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D8D7C4B" w14:textId="26943DF6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Голосування на дистанційних </w:t>
      </w:r>
      <w:r>
        <w:rPr>
          <w:rFonts w:asciiTheme="minorHAnsi" w:hAnsiTheme="minorHAnsi" w:cstheme="minorHAnsi"/>
          <w:bCs/>
          <w:sz w:val="20"/>
          <w:szCs w:val="20"/>
        </w:rPr>
        <w:t>позачергових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загальних збор</w:t>
      </w:r>
      <w:r>
        <w:rPr>
          <w:rFonts w:asciiTheme="minorHAnsi" w:hAnsiTheme="minorHAnsi" w:cstheme="minorHAnsi"/>
          <w:bCs/>
          <w:sz w:val="20"/>
          <w:szCs w:val="20"/>
        </w:rPr>
        <w:t>ах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акціонерів Товариства (надалі – «Загальні Збори») (надсилання до депозитарної установи бюлетенів для голосування) розпочинається о 11 годині 00 хвилин </w:t>
      </w:r>
      <w:r>
        <w:rPr>
          <w:rFonts w:asciiTheme="minorHAnsi" w:hAnsiTheme="minorHAnsi" w:cstheme="minorHAnsi"/>
          <w:bCs/>
          <w:sz w:val="20"/>
          <w:szCs w:val="20"/>
        </w:rPr>
        <w:t>24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лютого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Cs/>
          <w:sz w:val="20"/>
          <w:szCs w:val="20"/>
        </w:rPr>
        <w:t>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 </w:t>
      </w:r>
    </w:p>
    <w:p w14:paraId="67E6385D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60D3004" w14:textId="7A3D069A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і час завершення голосування (завершення надсилання до депозитарної установи бюлетенів для голосування) – о 18 годині 00 хвилин </w:t>
      </w:r>
      <w:r>
        <w:rPr>
          <w:rFonts w:asciiTheme="minorHAnsi" w:hAnsiTheme="minorHAnsi" w:cstheme="minorHAnsi"/>
          <w:bCs/>
          <w:sz w:val="20"/>
          <w:szCs w:val="20"/>
        </w:rPr>
        <w:t>06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березня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42F7AFF7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267E82" w14:textId="52162DCB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Дата заповнення бюлетеня акціонером (представником акціонера) – </w:t>
      </w:r>
      <w:r w:rsidRPr="00B0421F">
        <w:rPr>
          <w:rFonts w:asciiTheme="minorHAnsi" w:hAnsiTheme="minorHAnsi" w:cstheme="minorHAnsi"/>
          <w:b/>
          <w:sz w:val="20"/>
          <w:szCs w:val="20"/>
        </w:rPr>
        <w:t>___________________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20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B0421F">
        <w:rPr>
          <w:rFonts w:asciiTheme="minorHAnsi" w:hAnsiTheme="minorHAnsi" w:cstheme="minorHAnsi"/>
          <w:bCs/>
          <w:sz w:val="20"/>
          <w:szCs w:val="20"/>
        </w:rPr>
        <w:t xml:space="preserve"> року.</w:t>
      </w:r>
    </w:p>
    <w:p w14:paraId="66D00AA7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635A92B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ЗАСТЕРІГАЄМО</w:t>
      </w:r>
    </w:p>
    <w:p w14:paraId="63A7C42A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Даний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B0421F">
        <w:rPr>
          <w:rFonts w:asciiTheme="minorHAnsi" w:hAnsiTheme="minorHAnsi" w:cstheme="minorHAnsi"/>
          <w:b/>
          <w:sz w:val="20"/>
          <w:szCs w:val="20"/>
          <w:u w:val="single"/>
        </w:rPr>
        <w:t>За відсутності таких реквізитів і підпису бюлетень вважається недійсним</w:t>
      </w:r>
      <w:r w:rsidRPr="00B0421F">
        <w:rPr>
          <w:rFonts w:asciiTheme="minorHAnsi" w:hAnsiTheme="minorHAnsi" w:cstheme="minorHAnsi"/>
          <w:b/>
          <w:sz w:val="20"/>
          <w:szCs w:val="20"/>
        </w:rPr>
        <w:t>.</w:t>
      </w:r>
    </w:p>
    <w:p w14:paraId="361D6E87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22600C5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Крім того, Бюлетень для голосування визнається недійсним у разі, якщо:</w:t>
      </w:r>
    </w:p>
    <w:p w14:paraId="26F8433C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381B15" w14:textId="77777777" w:rsidR="00232ACA" w:rsidRPr="00B0421F" w:rsidRDefault="00232ACA" w:rsidP="00232ACA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форма та/або текст бюлетеня відрізняється від зразка, який розміщений за посиланням </w:t>
      </w:r>
      <w:hyperlink r:id="rId7" w:history="1">
        <w:r w:rsidRPr="00E2037C">
          <w:rPr>
            <w:rStyle w:val="a8"/>
            <w:rFonts w:asciiTheme="minorHAnsi" w:hAnsiTheme="minorHAnsi" w:cstheme="minorHAnsi"/>
            <w:b/>
            <w:sz w:val="20"/>
            <w:szCs w:val="20"/>
          </w:rPr>
          <w:t>https://zl.com.ua/shareholders/</w:t>
        </w:r>
      </w:hyperlink>
      <w:r w:rsidRPr="00B0421F">
        <w:rPr>
          <w:rStyle w:val="a8"/>
          <w:rFonts w:asciiTheme="minorHAnsi" w:hAnsiTheme="minorHAnsi" w:cstheme="minorHAnsi"/>
          <w:b/>
          <w:sz w:val="20"/>
          <w:szCs w:val="20"/>
        </w:rPr>
        <w:t xml:space="preserve"> </w:t>
      </w:r>
      <w:r w:rsidRPr="00B0421F">
        <w:rPr>
          <w:rFonts w:asciiTheme="minorHAnsi" w:hAnsiTheme="minorHAnsi" w:cstheme="minorHAnsi"/>
          <w:b/>
          <w:sz w:val="20"/>
          <w:szCs w:val="20"/>
        </w:rPr>
        <w:t>в порядку, встановленому пунктом 96 розділу XVI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 березня 2023 року №236 (надалі – «Порядок»);</w:t>
      </w:r>
    </w:p>
    <w:p w14:paraId="0C73B6A5" w14:textId="77777777" w:rsidR="00232ACA" w:rsidRPr="00B0421F" w:rsidRDefault="00232ACA" w:rsidP="00232ACA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на ньому відсутній підпис (підписи) акціонера (представника акціонера);</w:t>
      </w:r>
    </w:p>
    <w:p w14:paraId="4E328C64" w14:textId="77777777" w:rsidR="00232ACA" w:rsidRPr="00B0421F" w:rsidRDefault="00232ACA" w:rsidP="00232ACA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не зазначено реквізитів акціонера та/або його представника (за наявності), або іншої інформації, яка є обов'язковою відповідно до Порядку.</w:t>
      </w:r>
    </w:p>
    <w:p w14:paraId="0440B7DE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1DA6377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B0421F">
        <w:rPr>
          <w:rFonts w:asciiTheme="minorHAnsi" w:hAnsiTheme="minorHAnsi" w:cstheme="minorHAnsi"/>
          <w:b/>
          <w:sz w:val="20"/>
          <w:szCs w:val="20"/>
        </w:rPr>
        <w:t>проєкту</w:t>
      </w:r>
      <w:proofErr w:type="spellEnd"/>
      <w:r w:rsidRPr="00B0421F">
        <w:rPr>
          <w:rFonts w:asciiTheme="minorHAnsi" w:hAnsiTheme="minorHAnsi" w:cstheme="minorHAnsi"/>
          <w:b/>
          <w:sz w:val="20"/>
          <w:szCs w:val="20"/>
        </w:rPr>
        <w:t xml:space="preserve"> рішення, або позначив варіант голосування "за" по кожному із </w:t>
      </w:r>
      <w:proofErr w:type="spellStart"/>
      <w:r w:rsidRPr="00B0421F">
        <w:rPr>
          <w:rFonts w:asciiTheme="minorHAnsi" w:hAnsiTheme="minorHAnsi" w:cstheme="minorHAnsi"/>
          <w:b/>
          <w:sz w:val="20"/>
          <w:szCs w:val="20"/>
        </w:rPr>
        <w:t>проєктів</w:t>
      </w:r>
      <w:proofErr w:type="spellEnd"/>
      <w:r w:rsidRPr="00B0421F">
        <w:rPr>
          <w:rFonts w:asciiTheme="minorHAnsi" w:hAnsiTheme="minorHAnsi" w:cstheme="minorHAnsi"/>
          <w:b/>
          <w:sz w:val="20"/>
          <w:szCs w:val="20"/>
        </w:rPr>
        <w:t xml:space="preserve">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14:paraId="72269F53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BB1DDA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>Голоси за бюлетенями, що визнаються недійсними повністю або частково з підстав, передбачених пунктом 100 Порядку, не враховуються під час підрахунку голосів.</w:t>
      </w:r>
    </w:p>
    <w:p w14:paraId="7B7500D8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2AE57B4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0421F">
        <w:rPr>
          <w:rFonts w:asciiTheme="minorHAnsi" w:hAnsiTheme="minorHAnsi" w:cstheme="minorHAnsi"/>
          <w:b/>
          <w:sz w:val="20"/>
          <w:szCs w:val="20"/>
        </w:rPr>
        <w:t xml:space="preserve">Звертаємо Вашу увагу на той факт, що кожен аркуш цього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05676A56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232ACA" w:rsidRPr="00B0421F" w14:paraId="6F2325E2" w14:textId="77777777" w:rsidTr="00F6308F">
        <w:tc>
          <w:tcPr>
            <w:tcW w:w="10343" w:type="dxa"/>
            <w:gridSpan w:val="2"/>
          </w:tcPr>
          <w:p w14:paraId="6B6725D4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Реквізити акціонера:</w:t>
            </w:r>
          </w:p>
        </w:tc>
      </w:tr>
      <w:tr w:rsidR="00232ACA" w:rsidRPr="00B0421F" w14:paraId="11AE74E5" w14:textId="77777777" w:rsidTr="00F6308F">
        <w:tc>
          <w:tcPr>
            <w:tcW w:w="4395" w:type="dxa"/>
          </w:tcPr>
          <w:p w14:paraId="32713049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Прізвище, ім’я та по-батькові акціонера –  фізичної особи</w:t>
            </w:r>
            <w:r w:rsidRPr="00B0421F">
              <w:rPr>
                <w:rStyle w:val="ab"/>
                <w:rFonts w:asciiTheme="minorHAnsi" w:hAnsiTheme="minorHAnsi" w:cstheme="minorHAnsi"/>
                <w:bCs/>
              </w:rPr>
              <w:footnoteReference w:id="1"/>
            </w:r>
          </w:p>
          <w:p w14:paraId="3B562AA0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або </w:t>
            </w:r>
          </w:p>
          <w:p w14:paraId="73AE0840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lastRenderedPageBreak/>
              <w:t>Повне найменування акціонера – юридичної особи</w:t>
            </w:r>
          </w:p>
        </w:tc>
        <w:tc>
          <w:tcPr>
            <w:tcW w:w="5948" w:type="dxa"/>
          </w:tcPr>
          <w:p w14:paraId="767F6E11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7C995B39" w14:textId="77777777" w:rsidTr="00F6308F">
        <w:tc>
          <w:tcPr>
            <w:tcW w:w="4395" w:type="dxa"/>
          </w:tcPr>
          <w:p w14:paraId="6CC72C43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Реєстраційний номер облікової картки платника податків (для акціонера фізичної особи (за наявності)) </w:t>
            </w:r>
          </w:p>
          <w:p w14:paraId="2FF9F396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або</w:t>
            </w:r>
          </w:p>
          <w:p w14:paraId="2302950A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Ідентифікаційний код юридичної особи (код за ЄДРПОУ) та код за ЄДРІСІ (за наявності) для акціонера – юридичної особи згідно законодавства України або </w:t>
            </w:r>
          </w:p>
          <w:p w14:paraId="351C686A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 – для акціонера юридичної особи, зареєстрованої за межами України</w:t>
            </w:r>
          </w:p>
        </w:tc>
        <w:tc>
          <w:tcPr>
            <w:tcW w:w="5948" w:type="dxa"/>
          </w:tcPr>
          <w:p w14:paraId="1DDE84CC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41A61671" w14:textId="77777777" w:rsidTr="00F6308F">
        <w:tc>
          <w:tcPr>
            <w:tcW w:w="4395" w:type="dxa"/>
          </w:tcPr>
          <w:p w14:paraId="224DA719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фізичну особу акціонера (для акціонера – фізичної особи)</w:t>
            </w:r>
          </w:p>
        </w:tc>
        <w:tc>
          <w:tcPr>
            <w:tcW w:w="5948" w:type="dxa"/>
          </w:tcPr>
          <w:p w14:paraId="18103AA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2E87649E" w14:textId="77777777" w:rsidTr="00F6308F">
        <w:tc>
          <w:tcPr>
            <w:tcW w:w="10343" w:type="dxa"/>
            <w:gridSpan w:val="2"/>
          </w:tcPr>
          <w:p w14:paraId="1BB7D2BB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61C1610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Реквізити представника акціонера (за наявності):</w:t>
            </w:r>
          </w:p>
        </w:tc>
      </w:tr>
      <w:tr w:rsidR="00232ACA" w:rsidRPr="00B0421F" w14:paraId="6DB5BAAB" w14:textId="77777777" w:rsidTr="00F6308F">
        <w:tc>
          <w:tcPr>
            <w:tcW w:w="4395" w:type="dxa"/>
          </w:tcPr>
          <w:p w14:paraId="1B2BBE2B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Прізвище, ім’я, по батькові / Найменування</w:t>
            </w:r>
          </w:p>
          <w:p w14:paraId="782B370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представника акціонера</w:t>
            </w:r>
          </w:p>
          <w:p w14:paraId="2CEA3B31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(а також ім’я фізичної особи – представника</w:t>
            </w:r>
          </w:p>
          <w:p w14:paraId="30ED9D3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юридичної особи – представника акціонера (за наявності))</w:t>
            </w:r>
          </w:p>
        </w:tc>
        <w:tc>
          <w:tcPr>
            <w:tcW w:w="5948" w:type="dxa"/>
          </w:tcPr>
          <w:p w14:paraId="26B44B33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7C6FD6F3" w14:textId="77777777" w:rsidTr="00F6308F">
        <w:tc>
          <w:tcPr>
            <w:tcW w:w="4395" w:type="dxa"/>
          </w:tcPr>
          <w:p w14:paraId="6FC71579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 та за наявності ідентифікаційний код юридичної особи (Код за ЄДРПОУ) – представника акціонера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межами України</w:t>
            </w:r>
          </w:p>
        </w:tc>
        <w:tc>
          <w:tcPr>
            <w:tcW w:w="5948" w:type="dxa"/>
          </w:tcPr>
          <w:p w14:paraId="438FBDC4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17ED9F8D" w14:textId="77777777" w:rsidTr="00F6308F">
        <w:tc>
          <w:tcPr>
            <w:tcW w:w="4395" w:type="dxa"/>
          </w:tcPr>
          <w:p w14:paraId="699624CE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5948" w:type="dxa"/>
          </w:tcPr>
          <w:p w14:paraId="400EEED8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5362A332" w14:textId="77777777" w:rsidTr="00F6308F">
        <w:tc>
          <w:tcPr>
            <w:tcW w:w="4395" w:type="dxa"/>
          </w:tcPr>
          <w:p w14:paraId="120E97DA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Документ, на підставі якого діє представник акціонера (дата видачі, номер, строк (термін) дії (за наявності)</w:t>
            </w:r>
          </w:p>
        </w:tc>
        <w:tc>
          <w:tcPr>
            <w:tcW w:w="5948" w:type="dxa"/>
          </w:tcPr>
          <w:p w14:paraId="54E43F71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A1BAA81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5948"/>
      </w:tblGrid>
      <w:tr w:rsidR="00232ACA" w:rsidRPr="00B0421F" w14:paraId="70923602" w14:textId="77777777" w:rsidTr="00F6308F">
        <w:tc>
          <w:tcPr>
            <w:tcW w:w="4395" w:type="dxa"/>
          </w:tcPr>
          <w:p w14:paraId="6268DB9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Кількість голосів, що належать акціонеру</w:t>
            </w:r>
            <w:r w:rsidRPr="00B0421F">
              <w:rPr>
                <w:rStyle w:val="ab"/>
                <w:rFonts w:asciiTheme="minorHAnsi" w:hAnsiTheme="minorHAnsi" w:cstheme="minorHAnsi"/>
                <w:bCs/>
              </w:rPr>
              <w:footnoteReference w:id="2"/>
            </w:r>
            <w:r w:rsidRPr="00B0421F">
              <w:rPr>
                <w:rFonts w:asciiTheme="minorHAnsi" w:hAnsiTheme="minorHAnsi" w:cstheme="minorHAnsi"/>
                <w:b/>
              </w:rPr>
              <w:t>:</w:t>
            </w:r>
          </w:p>
          <w:p w14:paraId="6BBC5F88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948" w:type="dxa"/>
          </w:tcPr>
          <w:p w14:paraId="34A9C909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779F2E35" w14:textId="77777777" w:rsidTr="00F6308F">
        <w:tc>
          <w:tcPr>
            <w:tcW w:w="4395" w:type="dxa"/>
          </w:tcPr>
          <w:p w14:paraId="342EDF77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КІЛЬКІСТЬ ГОЛОСІВ ЧИСЛОМ</w:t>
            </w:r>
          </w:p>
        </w:tc>
        <w:tc>
          <w:tcPr>
            <w:tcW w:w="5948" w:type="dxa"/>
          </w:tcPr>
          <w:p w14:paraId="053FB213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053CCD45" w14:textId="77777777" w:rsidTr="00F6308F">
        <w:tc>
          <w:tcPr>
            <w:tcW w:w="4395" w:type="dxa"/>
          </w:tcPr>
          <w:p w14:paraId="30BCA70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lastRenderedPageBreak/>
              <w:t>КІЛЬКІСТЬ ГОЛОСІВ ПРОПИСОМ</w:t>
            </w:r>
          </w:p>
        </w:tc>
        <w:tc>
          <w:tcPr>
            <w:tcW w:w="5948" w:type="dxa"/>
          </w:tcPr>
          <w:p w14:paraId="505FC607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9B7190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E605C35" w14:textId="77777777" w:rsidR="00232ACA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1BE2E40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7"/>
        <w:gridCol w:w="2833"/>
        <w:gridCol w:w="425"/>
        <w:gridCol w:w="2688"/>
      </w:tblGrid>
      <w:tr w:rsidR="00232ACA" w:rsidRPr="00B0421F" w14:paraId="5D8A1724" w14:textId="77777777" w:rsidTr="00F6308F">
        <w:tc>
          <w:tcPr>
            <w:tcW w:w="10343" w:type="dxa"/>
            <w:gridSpan w:val="4"/>
          </w:tcPr>
          <w:p w14:paraId="580134A6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ГОЛОСУВАННЯ З ПИТАНЬ ПОРЯДКУ ДЕННОГО </w:t>
            </w:r>
            <w:r>
              <w:rPr>
                <w:rFonts w:asciiTheme="minorHAnsi" w:hAnsiTheme="minorHAnsi" w:cstheme="minorHAnsi"/>
                <w:b/>
                <w:u w:val="single"/>
              </w:rPr>
              <w:t>РІЧНИХ</w:t>
            </w: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 ЗАГАЛЬНИХ ЗБОРІВ АКЦІОНЕРІВ</w:t>
            </w:r>
          </w:p>
          <w:p w14:paraId="414DB79F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32ACA" w:rsidRPr="00B0421F" w14:paraId="4811575D" w14:textId="77777777" w:rsidTr="00F6308F">
        <w:tc>
          <w:tcPr>
            <w:tcW w:w="4397" w:type="dxa"/>
          </w:tcPr>
          <w:p w14:paraId="15A6ABC1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перше порядку денного </w:t>
            </w:r>
          </w:p>
        </w:tc>
        <w:tc>
          <w:tcPr>
            <w:tcW w:w="5946" w:type="dxa"/>
            <w:gridSpan w:val="3"/>
          </w:tcPr>
          <w:p w14:paraId="6C33ED66" w14:textId="77777777" w:rsidR="00232ACA" w:rsidRPr="00232ACA" w:rsidRDefault="00232ACA" w:rsidP="00232AC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32ACA">
              <w:rPr>
                <w:rFonts w:asciiTheme="minorHAnsi" w:hAnsiTheme="minorHAnsi" w:cstheme="minorHAnsi"/>
                <w:color w:val="000000" w:themeColor="text1"/>
              </w:rPr>
              <w:t>Про прийняття рішення про схвалення значного правочину та затвердження його умов, що були укладені Товариством з АТ «ВСТ Банк», а саме</w:t>
            </w:r>
            <w:r w:rsidRPr="00232ACA">
              <w:rPr>
                <w:rFonts w:asciiTheme="minorHAnsi" w:hAnsiTheme="minorHAnsi" w:cstheme="minorHAnsi"/>
                <w:color w:val="000000" w:themeColor="text1"/>
                <w:lang w:val="ru-RU"/>
              </w:rPr>
              <w:t>:</w:t>
            </w:r>
          </w:p>
          <w:p w14:paraId="3617BF44" w14:textId="2580E0FD" w:rsidR="00232ACA" w:rsidRPr="00232ACA" w:rsidRDefault="00232ACA" w:rsidP="00232ACA">
            <w:pPr>
              <w:pStyle w:val="a3"/>
              <w:numPr>
                <w:ilvl w:val="0"/>
                <w:numId w:val="1"/>
              </w:numPr>
              <w:ind w:right="283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32ACA">
              <w:rPr>
                <w:rFonts w:asciiTheme="minorHAnsi" w:hAnsiTheme="minorHAnsi" w:cstheme="minorHAnsi"/>
                <w:color w:val="000000" w:themeColor="text1"/>
              </w:rPr>
              <w:t>Договору поруки №</w:t>
            </w:r>
            <w:r w:rsidRPr="00232AC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232ACA">
              <w:rPr>
                <w:rFonts w:asciiTheme="minorHAnsi" w:hAnsiTheme="minorHAnsi" w:cstheme="minorHAnsi"/>
                <w:shd w:val="clear" w:color="auto" w:fill="FFFFFF"/>
                <w:lang w:eastAsia="ru-RU"/>
              </w:rPr>
              <w:t>КК2026-0022/П.2</w:t>
            </w:r>
            <w:r w:rsidRPr="00232AC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232ACA">
              <w:rPr>
                <w:rFonts w:asciiTheme="minorHAnsi" w:hAnsiTheme="minorHAnsi" w:cstheme="minorHAnsi"/>
                <w:color w:val="000000" w:themeColor="text1"/>
              </w:rPr>
              <w:t xml:space="preserve">від 30.01.2026 року, укладеного в якості забезпечення зобов’язань 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 xml:space="preserve">Товариства з обмеженою відповідальністю «Торговий дім Житомирські ласощі» </w:t>
            </w:r>
            <w:r w:rsidRPr="00232ACA">
              <w:rPr>
                <w:rFonts w:asciiTheme="minorHAnsi" w:hAnsiTheme="minorHAnsi" w:cstheme="minorHAnsi"/>
                <w:color w:val="000000" w:themeColor="text1"/>
              </w:rPr>
              <w:t xml:space="preserve">за кредитним договором 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№КК2026-0022від 30 січня 2026 року, укладеним з АТ «ВСТ Банк» строком до 29 грудня 2026 року з процентною ставкою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 xml:space="preserve"> 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>19,50 % річних з кредитним лімітом 55 000 000 грн.</w:t>
            </w:r>
          </w:p>
        </w:tc>
      </w:tr>
      <w:tr w:rsidR="00232ACA" w:rsidRPr="00B0421F" w14:paraId="596D3B4B" w14:textId="77777777" w:rsidTr="00F6308F">
        <w:tc>
          <w:tcPr>
            <w:tcW w:w="4397" w:type="dxa"/>
          </w:tcPr>
          <w:p w14:paraId="5C51657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</w:tcPr>
          <w:p w14:paraId="4C7CFB7F" w14:textId="77777777" w:rsidR="00232ACA" w:rsidRPr="00232ACA" w:rsidRDefault="00232ACA" w:rsidP="00232AC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232ACA">
              <w:rPr>
                <w:rFonts w:asciiTheme="minorHAnsi" w:hAnsiTheme="minorHAnsi" w:cstheme="minorHAnsi"/>
                <w:color w:val="000000" w:themeColor="text1"/>
              </w:rPr>
              <w:t>Схвалити значний правочин та затвердити його умови, який був укладений Товариством з АТ «ВСТ Банк», а саме</w:t>
            </w:r>
            <w:r w:rsidRPr="00232ACA">
              <w:rPr>
                <w:rFonts w:asciiTheme="minorHAnsi" w:hAnsiTheme="minorHAnsi" w:cstheme="minorHAnsi"/>
                <w:color w:val="000000" w:themeColor="text1"/>
                <w:lang w:val="ru-RU"/>
              </w:rPr>
              <w:t>:</w:t>
            </w:r>
          </w:p>
          <w:p w14:paraId="39ADBE60" w14:textId="50684BEA" w:rsidR="00232ACA" w:rsidRPr="00232ACA" w:rsidRDefault="00232ACA" w:rsidP="00232ACA">
            <w:pPr>
              <w:pStyle w:val="a3"/>
              <w:numPr>
                <w:ilvl w:val="0"/>
                <w:numId w:val="3"/>
              </w:numPr>
              <w:jc w:val="both"/>
              <w:rPr>
                <w:lang w:eastAsia="ru-RU"/>
              </w:rPr>
            </w:pPr>
            <w:r w:rsidRPr="00232ACA">
              <w:rPr>
                <w:rFonts w:asciiTheme="minorHAnsi" w:hAnsiTheme="minorHAnsi" w:cstheme="minorHAnsi"/>
                <w:color w:val="000000" w:themeColor="text1"/>
              </w:rPr>
              <w:t>Договір поруки №</w:t>
            </w:r>
            <w:r w:rsidRPr="00232AC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232ACA">
              <w:rPr>
                <w:rFonts w:asciiTheme="minorHAnsi" w:hAnsiTheme="minorHAnsi" w:cstheme="minorHAnsi"/>
                <w:shd w:val="clear" w:color="auto" w:fill="FFFFFF"/>
                <w:lang w:eastAsia="ru-RU"/>
              </w:rPr>
              <w:t>КК2026-0022/П.2</w:t>
            </w:r>
            <w:r w:rsidRPr="00232ACA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232ACA">
              <w:rPr>
                <w:rFonts w:asciiTheme="minorHAnsi" w:hAnsiTheme="minorHAnsi" w:cstheme="minorHAnsi"/>
                <w:color w:val="000000" w:themeColor="text1"/>
              </w:rPr>
              <w:t xml:space="preserve">від 30.01.2026 року, укладений в якості забезпечення зобов’язань 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 xml:space="preserve">Товариства з обмеженою відповідальністю «Торговий дім Житомирські ласощі» </w:t>
            </w:r>
            <w:r w:rsidRPr="00232ACA">
              <w:rPr>
                <w:rFonts w:asciiTheme="minorHAnsi" w:hAnsiTheme="minorHAnsi" w:cstheme="minorHAnsi"/>
                <w:color w:val="000000" w:themeColor="text1"/>
              </w:rPr>
              <w:t xml:space="preserve">за кредитним договором </w:t>
            </w:r>
            <w:r w:rsidRPr="00232ACA">
              <w:rPr>
                <w:rFonts w:asciiTheme="minorHAnsi" w:hAnsiTheme="minorHAnsi" w:cstheme="minorHAnsi"/>
                <w:color w:val="000000" w:themeColor="text1"/>
                <w:lang w:eastAsia="ru-RU"/>
              </w:rPr>
              <w:t>№КК2026-0022від 30 січня 2026 року, укладеним з АТ «ВСТ Банк» строком до 29 грудня 2026 року з процентною ставкою 19,50 % річних з кредитним лімітом 55 000 000 грн.</w:t>
            </w:r>
          </w:p>
        </w:tc>
      </w:tr>
      <w:tr w:rsidR="00232ACA" w:rsidRPr="00B0421F" w14:paraId="000656B8" w14:textId="77777777" w:rsidTr="00F6308F">
        <w:tc>
          <w:tcPr>
            <w:tcW w:w="4397" w:type="dxa"/>
            <w:vMerge w:val="restart"/>
          </w:tcPr>
          <w:p w14:paraId="4E88A4F4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6B2D1661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3BC07D1A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628C1DA5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345A1C8F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644C41EB" w14:textId="77777777" w:rsidTr="00F6308F">
        <w:tc>
          <w:tcPr>
            <w:tcW w:w="4397" w:type="dxa"/>
            <w:vMerge/>
          </w:tcPr>
          <w:p w14:paraId="0E39903D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515F1AE6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4897CD87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02B491DB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2A9F42C4" w14:textId="77777777" w:rsidTr="00F6308F">
        <w:tc>
          <w:tcPr>
            <w:tcW w:w="10343" w:type="dxa"/>
            <w:gridSpan w:val="4"/>
          </w:tcPr>
          <w:p w14:paraId="5C89B986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32ACA" w:rsidRPr="00B0421F" w14:paraId="03EE1DB6" w14:textId="77777777" w:rsidTr="00F6308F">
        <w:tc>
          <w:tcPr>
            <w:tcW w:w="10343" w:type="dxa"/>
            <w:gridSpan w:val="4"/>
          </w:tcPr>
          <w:p w14:paraId="3AD1210F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32ACA" w:rsidRPr="00B0421F" w14:paraId="08BE7F1F" w14:textId="77777777" w:rsidTr="00F6308F">
        <w:tc>
          <w:tcPr>
            <w:tcW w:w="4397" w:type="dxa"/>
          </w:tcPr>
          <w:p w14:paraId="60F679C0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>Питання друге порядку денного</w:t>
            </w:r>
          </w:p>
        </w:tc>
        <w:tc>
          <w:tcPr>
            <w:tcW w:w="5946" w:type="dxa"/>
            <w:gridSpan w:val="3"/>
          </w:tcPr>
          <w:p w14:paraId="6AA9A226" w14:textId="62B930AC" w:rsidR="00232ACA" w:rsidRPr="00D47945" w:rsidRDefault="00D47945" w:rsidP="00D47945">
            <w:pPr>
              <w:jc w:val="both"/>
              <w:rPr>
                <w:rFonts w:asciiTheme="minorHAnsi" w:hAnsiTheme="minorHAnsi" w:cstheme="minorHAnsi"/>
                <w:lang w:val="ru-RU" w:eastAsia="ru-RU"/>
              </w:rPr>
            </w:pPr>
            <w:r w:rsidRPr="00D47945">
              <w:rPr>
                <w:rFonts w:asciiTheme="minorHAnsi" w:hAnsiTheme="minorHAnsi" w:cstheme="minorHAnsi"/>
                <w:lang w:eastAsia="ru-RU"/>
              </w:rPr>
              <w:t xml:space="preserve">Про надання </w:t>
            </w:r>
            <w:r w:rsidRPr="00D4794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попередньої згоди на укладання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Договору поруки з АТ «ВСТ Банк» в якості забезпечення виконання </w:t>
            </w:r>
            <w:proofErr w:type="spellStart"/>
            <w:r w:rsidRPr="00D47945">
              <w:rPr>
                <w:rFonts w:asciiTheme="minorHAnsi" w:hAnsiTheme="minorHAnsi" w:cstheme="minorHAnsi"/>
                <w:color w:val="000000" w:themeColor="text1"/>
              </w:rPr>
              <w:t>зобов</w:t>
            </w:r>
            <w:proofErr w:type="spellEnd"/>
            <w:r w:rsidRPr="00D47945">
              <w:rPr>
                <w:rFonts w:asciiTheme="minorHAnsi" w:hAnsiTheme="minorHAnsi" w:cstheme="minorHAnsi"/>
                <w:color w:val="000000" w:themeColor="text1"/>
              </w:rPr>
              <w:t>’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RU"/>
              </w:rPr>
              <w:t>я</w:t>
            </w:r>
            <w:proofErr w:type="spellStart"/>
            <w:r w:rsidRPr="00D47945">
              <w:rPr>
                <w:rFonts w:asciiTheme="minorHAnsi" w:hAnsiTheme="minorHAnsi" w:cstheme="minorHAnsi"/>
                <w:color w:val="000000" w:themeColor="text1"/>
              </w:rPr>
              <w:t>зань</w:t>
            </w:r>
            <w:proofErr w:type="spellEnd"/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 Приватного акціонерного товариства «Коростенський завод хімічного машинобудування» (код ЄДРПОУ 00217679) за Договором про надання  відзивної відновлювальної кредитної лінії, який буде укладено з АТ «ВСТ Банк» з кредитним лімітом </w:t>
            </w:r>
            <w:r w:rsidRPr="00D4794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до 30 000 000 грн строком на 2 роки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</w:tc>
      </w:tr>
      <w:tr w:rsidR="00232ACA" w:rsidRPr="00B0421F" w14:paraId="25A7A4C4" w14:textId="77777777" w:rsidTr="00F6308F">
        <w:tc>
          <w:tcPr>
            <w:tcW w:w="4397" w:type="dxa"/>
          </w:tcPr>
          <w:p w14:paraId="0F1F90A5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0421F">
              <w:rPr>
                <w:rFonts w:asciiTheme="minorHAnsi" w:hAnsiTheme="minorHAnsi" w:cstheme="minorHAnsi"/>
                <w:bCs/>
              </w:rPr>
              <w:t>з питання порядку денного</w:t>
            </w:r>
          </w:p>
        </w:tc>
        <w:tc>
          <w:tcPr>
            <w:tcW w:w="5946" w:type="dxa"/>
            <w:gridSpan w:val="3"/>
          </w:tcPr>
          <w:p w14:paraId="1EDAE065" w14:textId="77777777" w:rsidR="00D47945" w:rsidRPr="00D47945" w:rsidRDefault="00D47945" w:rsidP="00D47945">
            <w:pPr>
              <w:jc w:val="both"/>
              <w:rPr>
                <w:rFonts w:asciiTheme="minorHAnsi" w:hAnsiTheme="minorHAnsi" w:cstheme="minorHAnsi"/>
                <w:lang w:val="ru-RU" w:eastAsia="ru-RU"/>
              </w:rPr>
            </w:pPr>
            <w:r w:rsidRPr="00D4794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Надати попередню згоду на укладання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Договору поруки з АТ «ВСТ Банк» в якості забезпечення виконання </w:t>
            </w:r>
            <w:proofErr w:type="spellStart"/>
            <w:r w:rsidRPr="00D47945">
              <w:rPr>
                <w:rFonts w:asciiTheme="minorHAnsi" w:hAnsiTheme="minorHAnsi" w:cstheme="minorHAnsi"/>
                <w:color w:val="000000" w:themeColor="text1"/>
              </w:rPr>
              <w:t>зобов</w:t>
            </w:r>
            <w:proofErr w:type="spellEnd"/>
            <w:r w:rsidRPr="00D47945">
              <w:rPr>
                <w:rFonts w:asciiTheme="minorHAnsi" w:hAnsiTheme="minorHAnsi" w:cstheme="minorHAnsi"/>
                <w:color w:val="000000" w:themeColor="text1"/>
              </w:rPr>
              <w:t>’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RU"/>
              </w:rPr>
              <w:t>я</w:t>
            </w:r>
            <w:proofErr w:type="spellStart"/>
            <w:r w:rsidRPr="00D47945">
              <w:rPr>
                <w:rFonts w:asciiTheme="minorHAnsi" w:hAnsiTheme="minorHAnsi" w:cstheme="minorHAnsi"/>
                <w:color w:val="000000" w:themeColor="text1"/>
              </w:rPr>
              <w:t>зань</w:t>
            </w:r>
            <w:proofErr w:type="spellEnd"/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 Приватного акціонерного товариства «Коростенський завод хімічного машинобудування» (код ЄДРПОУ 00217679) за Договором про надання  відзивної відновлювальної кредитної лінії, який буде укладено з АТ «ВСТ Банк» з кредитним лімітом </w:t>
            </w:r>
            <w:r w:rsidRPr="00D4794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>до 30 000 000 грн строком на 2 роки з моменту укладення кредитного договору та процентною ставкою за державною програмою «Доступні кредити 5-7-9%», але не більше 30% річних, а також додаткових договорів до нього, які можуть бути укладені в майбутньому.</w:t>
            </w:r>
          </w:p>
          <w:p w14:paraId="48FCCF40" w14:textId="42DFCD7C" w:rsidR="00232ACA" w:rsidRPr="00D47945" w:rsidRDefault="00232ACA" w:rsidP="00F6308F">
            <w:pPr>
              <w:ind w:right="283"/>
              <w:jc w:val="both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232ACA" w:rsidRPr="00B0421F" w14:paraId="404CFC67" w14:textId="77777777" w:rsidTr="00F6308F">
        <w:tc>
          <w:tcPr>
            <w:tcW w:w="4397" w:type="dxa"/>
          </w:tcPr>
          <w:p w14:paraId="2B68B6DD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lastRenderedPageBreak/>
              <w:t>Голосування:</w:t>
            </w:r>
          </w:p>
        </w:tc>
        <w:tc>
          <w:tcPr>
            <w:tcW w:w="3258" w:type="dxa"/>
            <w:gridSpan w:val="2"/>
          </w:tcPr>
          <w:p w14:paraId="6B3C16F2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</w:tcPr>
          <w:p w14:paraId="7B4939DF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433E18DF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721E5120" w14:textId="77777777" w:rsidTr="00F6308F">
        <w:tc>
          <w:tcPr>
            <w:tcW w:w="4397" w:type="dxa"/>
          </w:tcPr>
          <w:p w14:paraId="647BC9A4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258" w:type="dxa"/>
            <w:gridSpan w:val="2"/>
          </w:tcPr>
          <w:p w14:paraId="7BF38AB1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491C9AA4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</w:tcPr>
          <w:p w14:paraId="6965669C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7D82C43A" w14:textId="77777777" w:rsidTr="00F6308F">
        <w:tc>
          <w:tcPr>
            <w:tcW w:w="10343" w:type="dxa"/>
            <w:gridSpan w:val="4"/>
          </w:tcPr>
          <w:p w14:paraId="101B2C64" w14:textId="27A73397" w:rsidR="00232ACA" w:rsidRPr="00B0421F" w:rsidRDefault="00D47945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32ACA" w:rsidRPr="00B0421F" w14:paraId="7CA15FF8" w14:textId="77777777" w:rsidTr="00F6308F">
        <w:tc>
          <w:tcPr>
            <w:tcW w:w="10343" w:type="dxa"/>
            <w:gridSpan w:val="4"/>
          </w:tcPr>
          <w:p w14:paraId="1CAEE55A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4BC33DF5" w14:textId="77777777" w:rsidTr="00F6308F">
        <w:tc>
          <w:tcPr>
            <w:tcW w:w="4397" w:type="dxa"/>
          </w:tcPr>
          <w:p w14:paraId="55EBA8B9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0421F">
              <w:rPr>
                <w:rFonts w:asciiTheme="minorHAnsi" w:hAnsiTheme="minorHAnsi" w:cstheme="minorHAnsi"/>
                <w:b/>
                <w:u w:val="single"/>
              </w:rPr>
              <w:t xml:space="preserve">Питання третє порядку денного </w:t>
            </w:r>
          </w:p>
        </w:tc>
        <w:tc>
          <w:tcPr>
            <w:tcW w:w="5946" w:type="dxa"/>
            <w:gridSpan w:val="3"/>
          </w:tcPr>
          <w:p w14:paraId="4CB4B652" w14:textId="62149A48" w:rsidR="00232ACA" w:rsidRPr="00D47945" w:rsidRDefault="00D47945" w:rsidP="00D47945">
            <w:pPr>
              <w:ind w:right="283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Про </w:t>
            </w:r>
            <w:r w:rsidRPr="00D47945">
              <w:rPr>
                <w:rFonts w:asciiTheme="minorHAnsi" w:hAnsiTheme="minorHAnsi" w:cstheme="minorHAnsi"/>
                <w:lang w:eastAsia="en-GB"/>
              </w:rPr>
              <w:t>надання попередньої згоди на вчинення Товариством значних правочинів.</w:t>
            </w:r>
          </w:p>
        </w:tc>
      </w:tr>
      <w:tr w:rsidR="00232ACA" w:rsidRPr="00B0421F" w14:paraId="5E5AF1CF" w14:textId="77777777" w:rsidTr="00F6308F">
        <w:tc>
          <w:tcPr>
            <w:tcW w:w="4397" w:type="dxa"/>
          </w:tcPr>
          <w:p w14:paraId="1C2CB580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B0421F">
              <w:rPr>
                <w:rFonts w:asciiTheme="minorHAnsi" w:hAnsiTheme="minorHAnsi" w:cstheme="minorHAnsi"/>
                <w:bCs/>
              </w:rPr>
              <w:t>Про</w:t>
            </w:r>
            <w:r>
              <w:rPr>
                <w:rFonts w:asciiTheme="minorHAnsi" w:hAnsiTheme="minorHAnsi" w:cstheme="minorHAnsi"/>
                <w:bCs/>
              </w:rPr>
              <w:t>є</w:t>
            </w:r>
            <w:r w:rsidRPr="00B0421F">
              <w:rPr>
                <w:rFonts w:asciiTheme="minorHAnsi" w:hAnsiTheme="minorHAnsi" w:cstheme="minorHAnsi"/>
                <w:bCs/>
              </w:rPr>
              <w:t>кт</w:t>
            </w:r>
            <w:proofErr w:type="spellEnd"/>
            <w:r w:rsidRPr="00B0421F">
              <w:rPr>
                <w:rFonts w:asciiTheme="minorHAnsi" w:hAnsiTheme="minorHAnsi" w:cstheme="minorHAnsi"/>
                <w:bCs/>
              </w:rPr>
              <w:t xml:space="preserve"> рішення з питання порядку денного</w:t>
            </w:r>
          </w:p>
        </w:tc>
        <w:tc>
          <w:tcPr>
            <w:tcW w:w="5946" w:type="dxa"/>
            <w:gridSpan w:val="3"/>
          </w:tcPr>
          <w:p w14:paraId="7A3BACA3" w14:textId="2487206E" w:rsidR="00232ACA" w:rsidRPr="00D47945" w:rsidRDefault="00D47945" w:rsidP="00F6308F">
            <w:pPr>
              <w:ind w:right="283"/>
              <w:jc w:val="both"/>
              <w:rPr>
                <w:rFonts w:asciiTheme="minorHAnsi" w:hAnsiTheme="minorHAnsi" w:cstheme="minorHAnsi"/>
                <w:bCs/>
              </w:rPr>
            </w:pPr>
            <w:r w:rsidRPr="00D47945">
              <w:rPr>
                <w:rFonts w:asciiTheme="minorHAnsi" w:hAnsiTheme="minorHAnsi" w:cstheme="minorHAnsi"/>
                <w:color w:val="000000" w:themeColor="text1"/>
                <w:shd w:val="clear" w:color="auto" w:fill="FFFFFF"/>
                <w:lang w:eastAsia="ru-RU"/>
              </w:rPr>
              <w:t xml:space="preserve">Надати попередню згоду на вчинення значних правочинів, які можуть вчинятися Товариством протягом одного року з дати прийняття цього рішення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>з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 xml:space="preserve">фізичними та юридичними особами, резидентами та нерезидентами, в т.ч., але не обмежуючись, правочинів щодо внесення змін до чинних кредитних договорів,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договорів поруки,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 xml:space="preserve">укладення нових договорів про кредитування, рефінансування,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поруки,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>як в національній, так і в будь-яких іноземних валютах, з банківськими та іншими фінансово-кредитними установами, договорів поворотної фінансової допомоги, позики, правочинів на залучення інвестицій в модернізацію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>виробничих потужностей та виробничих приміщень,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 правочинів, які укладатимуться внаслідок участі у грантових програмах,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 xml:space="preserve"> інших договорів, гранична сукупна вартість кожного з яких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перевищуватиме 25 відсотків вартості активів за даними останньої річної фінансової звітності Товариства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>та уповноваж</w:t>
            </w:r>
            <w:proofErr w:type="spellStart"/>
            <w:r w:rsidRPr="00D47945">
              <w:rPr>
                <w:rFonts w:asciiTheme="minorHAnsi" w:hAnsiTheme="minorHAnsi" w:cstheme="minorHAnsi"/>
                <w:color w:val="000000" w:themeColor="text1"/>
              </w:rPr>
              <w:t>ення</w:t>
            </w:r>
            <w:proofErr w:type="spellEnd"/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 xml:space="preserve">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 xml:space="preserve">Директора Товариства 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 xml:space="preserve">на узгодження істотних умов та підписання від імені </w:t>
            </w:r>
            <w:r w:rsidRPr="00D47945">
              <w:rPr>
                <w:rFonts w:asciiTheme="minorHAnsi" w:hAnsiTheme="minorHAnsi" w:cstheme="minorHAnsi"/>
                <w:color w:val="000000" w:themeColor="text1"/>
              </w:rPr>
              <w:t>Т</w:t>
            </w:r>
            <w:r w:rsidRPr="00D47945">
              <w:rPr>
                <w:rFonts w:asciiTheme="minorHAnsi" w:hAnsiTheme="minorHAnsi" w:cstheme="minorHAnsi"/>
                <w:color w:val="000000" w:themeColor="text1"/>
                <w:lang w:val="ru-UA"/>
              </w:rPr>
              <w:t>овариства таких правочинів.</w:t>
            </w:r>
          </w:p>
        </w:tc>
      </w:tr>
      <w:tr w:rsidR="00232ACA" w:rsidRPr="00B0421F" w14:paraId="6A6C17E6" w14:textId="77777777" w:rsidTr="00F6308F">
        <w:tc>
          <w:tcPr>
            <w:tcW w:w="4397" w:type="dxa"/>
            <w:vMerge w:val="restart"/>
          </w:tcPr>
          <w:p w14:paraId="61FB7122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0421F">
              <w:rPr>
                <w:rFonts w:asciiTheme="minorHAnsi" w:hAnsiTheme="minorHAnsi" w:cstheme="minorHAnsi"/>
                <w:b/>
              </w:rPr>
              <w:t>Голосування:</w:t>
            </w:r>
          </w:p>
          <w:p w14:paraId="06300484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14:paraId="7B29E34A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ЗА</w:t>
            </w:r>
          </w:p>
        </w:tc>
        <w:tc>
          <w:tcPr>
            <w:tcW w:w="2688" w:type="dxa"/>
            <w:tcBorders>
              <w:left w:val="single" w:sz="4" w:space="0" w:color="auto"/>
            </w:tcBorders>
          </w:tcPr>
          <w:p w14:paraId="11017596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B0421F">
              <w:rPr>
                <w:rFonts w:asciiTheme="minorHAnsi" w:hAnsiTheme="minorHAnsi" w:cstheme="minorHAnsi"/>
                <w:bCs/>
              </w:rPr>
              <w:t>ПРОТИ</w:t>
            </w:r>
          </w:p>
          <w:p w14:paraId="0008BDF5" w14:textId="77777777" w:rsidR="00232ACA" w:rsidRPr="00B0421F" w:rsidRDefault="00232ACA" w:rsidP="00F6308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4224C242" w14:textId="77777777" w:rsidTr="00F6308F">
        <w:tc>
          <w:tcPr>
            <w:tcW w:w="4397" w:type="dxa"/>
            <w:vMerge/>
          </w:tcPr>
          <w:p w14:paraId="4FDDBFBA" w14:textId="77777777" w:rsidR="00232ACA" w:rsidRPr="00B0421F" w:rsidRDefault="00232ACA" w:rsidP="00F6308F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58" w:type="dxa"/>
            <w:gridSpan w:val="2"/>
            <w:tcBorders>
              <w:right w:val="single" w:sz="4" w:space="0" w:color="auto"/>
            </w:tcBorders>
          </w:tcPr>
          <w:p w14:paraId="09111CA3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</w:tcBorders>
          </w:tcPr>
          <w:p w14:paraId="7084596D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0679DFD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232ACA" w:rsidRPr="00B0421F" w14:paraId="24A126EF" w14:textId="77777777" w:rsidTr="00F6308F">
        <w:tc>
          <w:tcPr>
            <w:tcW w:w="10343" w:type="dxa"/>
            <w:gridSpan w:val="4"/>
          </w:tcPr>
          <w:p w14:paraId="173D4588" w14:textId="30914B49" w:rsidR="00232ACA" w:rsidRPr="00974265" w:rsidRDefault="00E35C9D" w:rsidP="00F6308F">
            <w:pPr>
              <w:ind w:right="283"/>
              <w:jc w:val="both"/>
              <w:rPr>
                <w:rFonts w:asciiTheme="minorHAnsi" w:hAnsiTheme="minorHAnsi" w:cstheme="minorHAnsi"/>
              </w:rPr>
            </w:pPr>
            <w:r w:rsidRPr="00D1361D">
              <w:rPr>
                <w:rFonts w:asciiTheme="minorHAnsi" w:hAnsiTheme="minorHAnsi" w:cstheme="minorHAnsi"/>
                <w:bCs/>
              </w:rPr>
              <w:t>Можливість підрахунку голосів та прийняття рішення з цього питання не залежить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від прийняття або неприйняття рішень з попередніх питань, включених до порядку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1361D">
              <w:rPr>
                <w:rFonts w:asciiTheme="minorHAnsi" w:hAnsiTheme="minorHAnsi" w:cstheme="minorHAnsi"/>
                <w:bCs/>
              </w:rPr>
              <w:t>денного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232ACA" w:rsidRPr="00B0421F" w14:paraId="46CAEFCA" w14:textId="77777777" w:rsidTr="00F6308F">
        <w:tc>
          <w:tcPr>
            <w:tcW w:w="10343" w:type="dxa"/>
            <w:gridSpan w:val="4"/>
          </w:tcPr>
          <w:p w14:paraId="555F5EF6" w14:textId="77777777" w:rsidR="00232ACA" w:rsidRPr="00B0421F" w:rsidRDefault="00232ACA" w:rsidP="00F6308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54B1AE0" w14:textId="7F1F10E8" w:rsidR="00232ACA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5D88293" w14:textId="77777777" w:rsidR="00D47945" w:rsidRPr="00B0421F" w:rsidRDefault="00D47945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D52F172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__________________________________ </w:t>
      </w:r>
    </w:p>
    <w:p w14:paraId="320575BC" w14:textId="77777777" w:rsidR="00232ACA" w:rsidRPr="00B0421F" w:rsidRDefault="00232ACA" w:rsidP="00232AC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421F">
        <w:rPr>
          <w:rFonts w:asciiTheme="minorHAnsi" w:hAnsiTheme="minorHAnsi" w:cstheme="minorHAnsi"/>
          <w:bCs/>
          <w:sz w:val="20"/>
          <w:szCs w:val="20"/>
        </w:rPr>
        <w:t xml:space="preserve">Підпис, прізвище, ім’я та по-батькові особи, яка підписала даний Бюлетень </w:t>
      </w:r>
    </w:p>
    <w:p w14:paraId="1682868A" w14:textId="77777777" w:rsidR="00232ACA" w:rsidRDefault="00232ACA" w:rsidP="00232ACA"/>
    <w:p w14:paraId="28701C6C" w14:textId="77777777" w:rsidR="00232ACA" w:rsidRDefault="00232ACA" w:rsidP="00232ACA"/>
    <w:p w14:paraId="6FFF2F3A" w14:textId="77777777" w:rsidR="00232ACA" w:rsidRDefault="00232ACA" w:rsidP="00232ACA"/>
    <w:p w14:paraId="3677D52E" w14:textId="77777777" w:rsidR="00394FDE" w:rsidRDefault="00394FDE"/>
    <w:sectPr w:rsidR="00394FDE" w:rsidSect="007662D8">
      <w:headerReference w:type="even" r:id="rId8"/>
      <w:headerReference w:type="default" r:id="rId9"/>
      <w:footerReference w:type="default" r:id="rId10"/>
      <w:pgSz w:w="11906" w:h="16838"/>
      <w:pgMar w:top="360" w:right="566" w:bottom="899" w:left="1134" w:header="720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5597" w14:textId="77777777" w:rsidR="00832B02" w:rsidRDefault="00832B02" w:rsidP="00232ACA">
      <w:r>
        <w:separator/>
      </w:r>
    </w:p>
  </w:endnote>
  <w:endnote w:type="continuationSeparator" w:id="0">
    <w:p w14:paraId="54AFC111" w14:textId="77777777" w:rsidR="00832B02" w:rsidRDefault="00832B02" w:rsidP="0023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39DF" w14:textId="77777777" w:rsidR="007662D8" w:rsidRDefault="00832B02" w:rsidP="007662D8">
    <w:pPr>
      <w:pStyle w:val="ac"/>
      <w:tabs>
        <w:tab w:val="clear" w:pos="4513"/>
        <w:tab w:val="clear" w:pos="9026"/>
        <w:tab w:val="left" w:pos="5949"/>
      </w:tabs>
    </w:pPr>
    <w:r>
      <w:tab/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2689"/>
      <w:gridCol w:w="7507"/>
    </w:tblGrid>
    <w:tr w:rsidR="007662D8" w14:paraId="053C4BE6" w14:textId="77777777" w:rsidTr="007662D8">
      <w:tc>
        <w:tcPr>
          <w:tcW w:w="2689" w:type="dxa"/>
        </w:tcPr>
        <w:p w14:paraId="325405A6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b/>
              <w:bCs/>
            </w:rPr>
          </w:pPr>
        </w:p>
      </w:tc>
      <w:tc>
        <w:tcPr>
          <w:tcW w:w="7507" w:type="dxa"/>
        </w:tcPr>
        <w:p w14:paraId="5C697F87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564E5028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 xml:space="preserve">__________________ </w:t>
          </w:r>
        </w:p>
        <w:p w14:paraId="156600E0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 xml:space="preserve">(ПІБ акціонера (фізичної особи) або найменування акціонера </w:t>
          </w:r>
          <w:r w:rsidRPr="00495AE1">
            <w:rPr>
              <w:rFonts w:asciiTheme="minorHAnsi" w:hAnsiTheme="minorHAnsi" w:cstheme="minorHAnsi"/>
              <w:b/>
              <w:bCs/>
            </w:rPr>
            <w:t>(юридичної особи))</w:t>
          </w:r>
        </w:p>
      </w:tc>
    </w:tr>
    <w:tr w:rsidR="007662D8" w14:paraId="22B6C5EC" w14:textId="77777777" w:rsidTr="007662D8">
      <w:tc>
        <w:tcPr>
          <w:tcW w:w="2689" w:type="dxa"/>
        </w:tcPr>
        <w:p w14:paraId="753864B5" w14:textId="77777777" w:rsidR="007662D8" w:rsidRPr="00495AE1" w:rsidRDefault="00832B02" w:rsidP="007662D8">
          <w:pPr>
            <w:pStyle w:val="ac"/>
            <w:tabs>
              <w:tab w:val="left" w:pos="3261"/>
            </w:tabs>
            <w:jc w:val="center"/>
            <w:rPr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П</w:t>
          </w:r>
          <w:r w:rsidRPr="00495AE1">
            <w:rPr>
              <w:rFonts w:asciiTheme="minorHAnsi" w:hAnsiTheme="minorHAnsi" w:cstheme="minorHAnsi"/>
              <w:b/>
              <w:bCs/>
            </w:rPr>
            <w:t>ідпис акціонера (представника акціонера)</w:t>
          </w:r>
        </w:p>
      </w:tc>
      <w:tc>
        <w:tcPr>
          <w:tcW w:w="7507" w:type="dxa"/>
        </w:tcPr>
        <w:p w14:paraId="0F7C6FC3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</w:p>
        <w:p w14:paraId="33D856FE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rFonts w:asciiTheme="minorHAnsi" w:hAnsiTheme="minorHAnsi" w:cstheme="minorHAnsi"/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___________________</w:t>
          </w:r>
        </w:p>
        <w:p w14:paraId="0D8E2F3C" w14:textId="77777777" w:rsidR="007662D8" w:rsidRPr="00495AE1" w:rsidRDefault="00832B02" w:rsidP="007662D8">
          <w:pPr>
            <w:pStyle w:val="ac"/>
            <w:tabs>
              <w:tab w:val="left" w:pos="3261"/>
            </w:tabs>
            <w:rPr>
              <w:b/>
              <w:bCs/>
            </w:rPr>
          </w:pPr>
          <w:r w:rsidRPr="00495AE1">
            <w:rPr>
              <w:rFonts w:asciiTheme="minorHAnsi" w:hAnsiTheme="minorHAnsi" w:cstheme="minorHAnsi"/>
              <w:b/>
              <w:bCs/>
            </w:rPr>
            <w:t>(ПІБ представника акціонера)</w:t>
          </w:r>
        </w:p>
      </w:tc>
    </w:tr>
  </w:tbl>
  <w:p w14:paraId="58D3C041" w14:textId="77777777" w:rsidR="007662D8" w:rsidRPr="00495AE1" w:rsidRDefault="00832B02" w:rsidP="007662D8">
    <w:pPr>
      <w:pStyle w:val="ac"/>
      <w:tabs>
        <w:tab w:val="left" w:pos="3119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0396" w14:textId="77777777" w:rsidR="00832B02" w:rsidRDefault="00832B02" w:rsidP="00232ACA">
      <w:r>
        <w:separator/>
      </w:r>
    </w:p>
  </w:footnote>
  <w:footnote w:type="continuationSeparator" w:id="0">
    <w:p w14:paraId="3F9D3057" w14:textId="77777777" w:rsidR="00832B02" w:rsidRDefault="00832B02" w:rsidP="00232ACA">
      <w:r>
        <w:continuationSeparator/>
      </w:r>
    </w:p>
  </w:footnote>
  <w:footnote w:id="1">
    <w:p w14:paraId="2BC3B5AA" w14:textId="77777777" w:rsidR="00232ACA" w:rsidRPr="00D9620B" w:rsidRDefault="00232ACA" w:rsidP="00232ACA">
      <w:pPr>
        <w:pStyle w:val="a9"/>
        <w:rPr>
          <w:rFonts w:asciiTheme="minorHAnsi" w:hAnsiTheme="minorHAnsi" w:cstheme="minorHAnsi"/>
        </w:rPr>
      </w:pPr>
      <w:r w:rsidRPr="00D9620B">
        <w:rPr>
          <w:rStyle w:val="ab"/>
          <w:rFonts w:asciiTheme="minorHAnsi" w:hAnsiTheme="minorHAnsi" w:cstheme="minorHAnsi"/>
        </w:rPr>
        <w:footnoteRef/>
      </w:r>
      <w:r w:rsidRPr="00D9620B">
        <w:rPr>
          <w:rFonts w:asciiTheme="minorHAnsi" w:hAnsiTheme="minorHAnsi" w:cstheme="minorHAnsi"/>
        </w:rPr>
        <w:t xml:space="preserve"> Якщо інше не випливає із закону або звичаю національної меншини, до якої належить фізична особа.</w:t>
      </w:r>
    </w:p>
  </w:footnote>
  <w:footnote w:id="2">
    <w:p w14:paraId="0E1CFC53" w14:textId="77777777" w:rsidR="00232ACA" w:rsidRPr="00444AB5" w:rsidRDefault="00232ACA" w:rsidP="00232ACA">
      <w:pPr>
        <w:pStyle w:val="a9"/>
        <w:jc w:val="both"/>
        <w:rPr>
          <w:rFonts w:asciiTheme="minorHAnsi" w:hAnsiTheme="minorHAnsi" w:cstheme="minorHAnsi"/>
        </w:rPr>
      </w:pPr>
      <w:r w:rsidRPr="00444AB5">
        <w:rPr>
          <w:rStyle w:val="ab"/>
          <w:rFonts w:asciiTheme="minorHAnsi" w:hAnsiTheme="minorHAnsi" w:cstheme="minorHAnsi"/>
        </w:rPr>
        <w:footnoteRef/>
      </w:r>
      <w:r w:rsidRPr="00444AB5">
        <w:rPr>
          <w:rFonts w:asciiTheme="minorHAnsi" w:hAnsiTheme="minorHAnsi" w:cstheme="minorHAnsi"/>
        </w:rPr>
        <w:t xml:space="preserve"> </w:t>
      </w:r>
      <w:r w:rsidRPr="00444AB5">
        <w:rPr>
          <w:rFonts w:asciiTheme="minorHAnsi" w:hAnsiTheme="minorHAnsi" w:cstheme="minorHAnsi"/>
        </w:rPr>
        <w:t xml:space="preserve">Кількість голосів акціонера зазначається акціонером на підставі даних отриманих акціонером від депозитарної установи, яка обслуговує рахунок в цінних паперах такого акціонера, на якому обліковуються належні акціонеру акції </w:t>
      </w:r>
      <w:r>
        <w:rPr>
          <w:rFonts w:asciiTheme="minorHAnsi" w:hAnsiTheme="minorHAnsi" w:cstheme="minorHAnsi"/>
        </w:rPr>
        <w:t>АТ «Житомирські Ласощі».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AD29" w14:textId="77777777" w:rsidR="007662D8" w:rsidRDefault="00832B02" w:rsidP="007662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CE7A96E" w14:textId="77777777" w:rsidR="007662D8" w:rsidRDefault="00832B02" w:rsidP="007662D8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1B0E" w14:textId="77777777" w:rsidR="007662D8" w:rsidRDefault="00832B02" w:rsidP="007662D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00F9B4F7" w14:textId="77777777" w:rsidR="007662D8" w:rsidRDefault="00832B02" w:rsidP="007662D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35CB"/>
    <w:multiLevelType w:val="hybridMultilevel"/>
    <w:tmpl w:val="9A485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C58DA"/>
    <w:multiLevelType w:val="hybridMultilevel"/>
    <w:tmpl w:val="B268E966"/>
    <w:lvl w:ilvl="0" w:tplc="18364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5A81"/>
    <w:multiLevelType w:val="hybridMultilevel"/>
    <w:tmpl w:val="DF986E40"/>
    <w:lvl w:ilvl="0" w:tplc="19E4B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CA"/>
    <w:rsid w:val="00232ACA"/>
    <w:rsid w:val="00394FDE"/>
    <w:rsid w:val="00832B02"/>
    <w:rsid w:val="00D47945"/>
    <w:rsid w:val="00E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F2B8D"/>
  <w15:chartTrackingRefBased/>
  <w15:docId w15:val="{C29DF926-C4FD-AB47-A414-967FE68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CA"/>
    <w:rPr>
      <w:rFonts w:ascii="Times New Roman" w:eastAsia="Times New Roman" w:hAnsi="Times New Roman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ACA"/>
    <w:pPr>
      <w:ind w:left="720"/>
      <w:contextualSpacing/>
    </w:pPr>
  </w:style>
  <w:style w:type="table" w:styleId="a4">
    <w:name w:val="Table Grid"/>
    <w:basedOn w:val="a1"/>
    <w:uiPriority w:val="59"/>
    <w:rsid w:val="00232AC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232AC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232ACA"/>
    <w:rPr>
      <w:rFonts w:ascii="Times New Roman" w:eastAsia="Times New Roman" w:hAnsi="Times New Roman" w:cs="Times New Roman"/>
      <w:lang w:val="uk-UA" w:eastAsia="uk-UA"/>
    </w:rPr>
  </w:style>
  <w:style w:type="character" w:styleId="a7">
    <w:name w:val="page number"/>
    <w:basedOn w:val="a0"/>
    <w:rsid w:val="00232ACA"/>
  </w:style>
  <w:style w:type="character" w:styleId="a8">
    <w:name w:val="Hyperlink"/>
    <w:uiPriority w:val="99"/>
    <w:unhideWhenUsed/>
    <w:rsid w:val="00232ACA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232AC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32ACA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b">
    <w:name w:val="footnote reference"/>
    <w:basedOn w:val="a0"/>
    <w:uiPriority w:val="99"/>
    <w:semiHidden/>
    <w:unhideWhenUsed/>
    <w:rsid w:val="00232AC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232ACA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2ACA"/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l.com.ua/shareholde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2026-02-24T07:32:00Z</dcterms:created>
  <dcterms:modified xsi:type="dcterms:W3CDTF">2026-02-24T07:43:00Z</dcterms:modified>
</cp:coreProperties>
</file>